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D2E" w:rsidRPr="003E6D2E" w:rsidRDefault="00F66915" w:rsidP="004A608E">
      <w:pPr>
        <w:jc w:val="both"/>
        <w:rPr>
          <w:rFonts w:ascii="Arial" w:eastAsia="Times New Roman" w:hAnsi="Arial" w:cs="Arial"/>
          <w:sz w:val="17"/>
          <w:szCs w:val="1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>В целях обеспечения открытости и доступности информации об управлении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>общественными финансами, а также в целях выявления и распространения лучшей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>практики формирования бюджета для граждан муниципальных образований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>Республики Крым, Министерство финансов Республики Крым (далее – Организатор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 xml:space="preserve">Конкурса) объявляет </w:t>
      </w:r>
      <w:r w:rsidR="003E6D2E" w:rsidRPr="00E56A1D">
        <w:rPr>
          <w:rFonts w:ascii="Arial" w:eastAsia="Times New Roman" w:hAnsi="Arial" w:cs="Arial"/>
          <w:b/>
          <w:sz w:val="17"/>
          <w:szCs w:val="17"/>
          <w:lang w:eastAsia="ru-RU"/>
        </w:rPr>
        <w:t>открытый публичный Конкурс проектов «Бюджет для граждан»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="003E6D2E" w:rsidRPr="003E6D2E">
        <w:rPr>
          <w:rFonts w:ascii="Arial" w:eastAsia="Times New Roman" w:hAnsi="Arial" w:cs="Arial"/>
          <w:sz w:val="17"/>
          <w:szCs w:val="17"/>
          <w:lang w:eastAsia="ru-RU"/>
        </w:rPr>
        <w:t>(далее-Конкурс) на территории Республики Крым.</w:t>
      </w:r>
    </w:p>
    <w:p w:rsidR="003E6D2E" w:rsidRDefault="003E6D2E" w:rsidP="004A608E">
      <w:pPr>
        <w:spacing w:after="0" w:line="240" w:lineRule="auto"/>
        <w:jc w:val="both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Участниками Конкурса могут быть физические и юридические лица,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3E6D2E">
        <w:rPr>
          <w:rFonts w:ascii="Arial" w:eastAsia="Times New Roman" w:hAnsi="Arial" w:cs="Arial"/>
          <w:sz w:val="17"/>
          <w:szCs w:val="17"/>
          <w:lang w:eastAsia="ru-RU"/>
        </w:rPr>
        <w:t>исполнительные органы государственной власти Республики Крым, органы местного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3E6D2E">
        <w:rPr>
          <w:rFonts w:ascii="Arial" w:eastAsia="Times New Roman" w:hAnsi="Arial" w:cs="Arial"/>
          <w:sz w:val="17"/>
          <w:szCs w:val="17"/>
          <w:lang w:eastAsia="ru-RU"/>
        </w:rPr>
        <w:t>самоуправления.</w:t>
      </w:r>
    </w:p>
    <w:p w:rsidR="004A608E" w:rsidRPr="003E6D2E" w:rsidRDefault="004A608E" w:rsidP="004A608E">
      <w:pPr>
        <w:spacing w:after="0" w:line="240" w:lineRule="auto"/>
        <w:jc w:val="both"/>
        <w:rPr>
          <w:rFonts w:ascii="Arial" w:eastAsia="Times New Roman" w:hAnsi="Arial" w:cs="Arial"/>
          <w:sz w:val="17"/>
          <w:szCs w:val="17"/>
          <w:lang w:eastAsia="ru-RU"/>
        </w:rPr>
      </w:pPr>
      <w:bookmarkStart w:id="0" w:name="_GoBack"/>
      <w:bookmarkEnd w:id="0"/>
    </w:p>
    <w:p w:rsid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Предметом Конкурса является разработка проектов по представлению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3E6D2E">
        <w:rPr>
          <w:rFonts w:ascii="Arial" w:eastAsia="Times New Roman" w:hAnsi="Arial" w:cs="Arial"/>
          <w:sz w:val="17"/>
          <w:szCs w:val="17"/>
          <w:lang w:eastAsia="ru-RU"/>
        </w:rPr>
        <w:t>информации о бюджете в понятной и доступной форме по следующим номинациям:</w:t>
      </w:r>
    </w:p>
    <w:p w:rsidR="004A608E" w:rsidRPr="003E6D2E" w:rsidRDefault="004A608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среди физических лиц:</w:t>
      </w: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1) «Бюджет: сколько я плачу и что получаю?»;</w:t>
      </w: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2) «Бюджет в вопросах и ответах»;</w:t>
      </w: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3) «Бюджет в стихах»;</w:t>
      </w: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 xml:space="preserve">4) «Бюджетный </w:t>
      </w:r>
      <w:proofErr w:type="spellStart"/>
      <w:r w:rsidRPr="003E6D2E">
        <w:rPr>
          <w:rFonts w:ascii="Arial" w:eastAsia="Times New Roman" w:hAnsi="Arial" w:cs="Arial"/>
          <w:sz w:val="17"/>
          <w:szCs w:val="17"/>
          <w:lang w:eastAsia="ru-RU"/>
        </w:rPr>
        <w:t>квест</w:t>
      </w:r>
      <w:proofErr w:type="spellEnd"/>
      <w:r w:rsidRPr="003E6D2E">
        <w:rPr>
          <w:rFonts w:ascii="Arial" w:eastAsia="Times New Roman" w:hAnsi="Arial" w:cs="Arial"/>
          <w:sz w:val="17"/>
          <w:szCs w:val="17"/>
          <w:lang w:eastAsia="ru-RU"/>
        </w:rPr>
        <w:t>»;</w:t>
      </w: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5) «Лучший видеоролик о бюджете»;</w:t>
      </w:r>
    </w:p>
    <w:p w:rsid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6) «Бюджет в социальных сетях».</w:t>
      </w:r>
    </w:p>
    <w:p w:rsidR="004A608E" w:rsidRPr="003E6D2E" w:rsidRDefault="004A608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3E6D2E" w:rsidRPr="003E6D2E" w:rsidRDefault="003E6D2E" w:rsidP="003E6D2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3E6D2E">
        <w:rPr>
          <w:rFonts w:ascii="Arial" w:eastAsia="Times New Roman" w:hAnsi="Arial" w:cs="Arial"/>
          <w:sz w:val="17"/>
          <w:szCs w:val="17"/>
          <w:lang w:eastAsia="ru-RU"/>
        </w:rPr>
        <w:t>среди юридических лиц (в том числе исполнительных органов</w:t>
      </w:r>
      <w:r w:rsidR="004A608E"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3E6D2E">
        <w:rPr>
          <w:rFonts w:ascii="Arial" w:eastAsia="Times New Roman" w:hAnsi="Arial" w:cs="Arial"/>
          <w:sz w:val="17"/>
          <w:szCs w:val="17"/>
          <w:lang w:eastAsia="ru-RU"/>
        </w:rPr>
        <w:t>государственной власти Республики Крым, органов местного самоуправления)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1) «Лучший проект регионального бюджета для граждан»;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2) «Лучший проект местного бюджета для граждан»;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3) «Лучший проект отраслевого бюджета для граждан»;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4) «Современные формы визуализации бюджета для граждан»;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5) «Бюджет для предпринимателей»;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 xml:space="preserve">6) «Лучшее </w:t>
      </w:r>
      <w:proofErr w:type="spellStart"/>
      <w:r w:rsidRPr="004A608E">
        <w:rPr>
          <w:rFonts w:ascii="Arial" w:eastAsia="Times New Roman" w:hAnsi="Arial" w:cs="Arial"/>
          <w:sz w:val="17"/>
          <w:szCs w:val="17"/>
          <w:lang w:eastAsia="ru-RU"/>
        </w:rPr>
        <w:t>event</w:t>
      </w:r>
      <w:proofErr w:type="spellEnd"/>
      <w:r w:rsidRPr="004A608E">
        <w:rPr>
          <w:rFonts w:ascii="Arial" w:eastAsia="Times New Roman" w:hAnsi="Arial" w:cs="Arial"/>
          <w:sz w:val="17"/>
          <w:szCs w:val="17"/>
          <w:lang w:eastAsia="ru-RU"/>
        </w:rPr>
        <w:t>-мероприятие по проекту «Бюджет для граждан»;</w:t>
      </w:r>
    </w:p>
    <w:p w:rsid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7) «Лучший видеоролик о бюджете».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По результатам Конкурса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победителям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вручаются дипломы.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Комиссия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принимает решение о направлении лучших проектов победителей Конкурса, имеющих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практическую значимость в федеральное государственное образовательное бюджетное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учреждение высшего образования «Финансовый университет при Правительстве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Российской Федерации» (г. Москва) для участия во втором туре федерального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открытого публичного конкурса проектов по представлению бюджета для граждан.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По решению конкурсной комиссии один из победителей федерального конкурса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среди юридических лиц и один из победителей среди физических лиц будут награждены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дипломами в рамках Московского финансового форума, проводимого Минфином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России.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Конкурсные материалы представляются в два этапа: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первый этап – представление заявки для участия в предварительном отборе и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конкурсного проекта по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представлению бюджета для граждан (с приложением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презентаций, статей буклетов, ссылок на интернет - ресурсы и т.п.);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второй этап – представление заявки и доработанного проекта для участия во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втором туре Конкурса.</w:t>
      </w:r>
    </w:p>
    <w:p w:rsid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b/>
          <w:sz w:val="17"/>
          <w:szCs w:val="17"/>
          <w:lang w:eastAsia="ru-RU"/>
        </w:rPr>
        <w:t>Дата начала и окончания представления заявки для участия в</w:t>
      </w:r>
      <w:r w:rsidRPr="00E94749">
        <w:rPr>
          <w:rFonts w:ascii="Arial" w:eastAsia="Times New Roman" w:hAnsi="Arial" w:cs="Arial"/>
          <w:b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b/>
          <w:sz w:val="17"/>
          <w:szCs w:val="17"/>
          <w:lang w:eastAsia="ru-RU"/>
        </w:rPr>
        <w:t>предварительном отборе: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b/>
          <w:sz w:val="17"/>
          <w:szCs w:val="17"/>
          <w:lang w:eastAsia="ru-RU"/>
        </w:rPr>
        <w:t>начало приема заявок - 25 марта 2019 года;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b/>
          <w:sz w:val="17"/>
          <w:szCs w:val="17"/>
          <w:lang w:eastAsia="ru-RU"/>
        </w:rPr>
        <w:t>окончание приема заявок - 26 апреля 2019 года.</w:t>
      </w:r>
    </w:p>
    <w:p w:rsid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Дата начала и окончания представления заявки для участия во втором туре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Конкурса: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начало приема заявок - 20 мая 2019 года;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окончание приема заявок - 07 июня 2019 года.</w:t>
      </w:r>
    </w:p>
    <w:p w:rsid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Конкурсные материалы с приложением сканированной версии подписанной заявки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 xml:space="preserve">в электронном виде </w:t>
      </w:r>
      <w:r>
        <w:rPr>
          <w:rFonts w:ascii="Arial" w:eastAsia="Times New Roman" w:hAnsi="Arial" w:cs="Arial"/>
          <w:sz w:val="17"/>
          <w:szCs w:val="17"/>
          <w:lang w:eastAsia="ru-RU"/>
        </w:rPr>
        <w:t>н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аправляются на адрес электронной почты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metodology@minfin.rk.gov.ru со ссылкой «Конкурс «Бюджет для граждан 2019» и на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почтовый адрес Министерства финансов Республики Крым: 295000, Республика Крым,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г. Симферополь, ул. А. Невского, 4.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Объявление с приложениями о проведении Конкурса проектов «Бюджет для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граждан» на территории Республики Крым в 2019 году размещено на официальной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странице Министерства финансов Республики Крым Портала Правительства Республики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Крым (https://minfin.rk.gov.ru/ru/structure/2019_02_21_15_08_2019) в разделе: «Бюджет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 xml:space="preserve">для граждан/Конкурс проектов «Бюджет для </w:t>
      </w:r>
      <w:proofErr w:type="gramStart"/>
      <w:r w:rsidRPr="004A608E">
        <w:rPr>
          <w:rFonts w:ascii="Arial" w:eastAsia="Times New Roman" w:hAnsi="Arial" w:cs="Arial"/>
          <w:sz w:val="17"/>
          <w:szCs w:val="17"/>
          <w:lang w:eastAsia="ru-RU"/>
        </w:rPr>
        <w:t>граждан»/</w:t>
      </w:r>
      <w:proofErr w:type="gramEnd"/>
      <w:r w:rsidRPr="004A608E">
        <w:rPr>
          <w:rFonts w:ascii="Arial" w:eastAsia="Times New Roman" w:hAnsi="Arial" w:cs="Arial"/>
          <w:sz w:val="17"/>
          <w:szCs w:val="17"/>
          <w:lang w:eastAsia="ru-RU"/>
        </w:rPr>
        <w:t>Республиканский уровень/2019».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Кроме того, информация о федеральном конкурсе размещена на официальной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странице Министерства в разделе «</w:t>
      </w:r>
      <w:proofErr w:type="gramStart"/>
      <w:r w:rsidRPr="004A608E">
        <w:rPr>
          <w:rFonts w:ascii="Arial" w:eastAsia="Times New Roman" w:hAnsi="Arial" w:cs="Arial"/>
          <w:sz w:val="17"/>
          <w:szCs w:val="17"/>
          <w:lang w:eastAsia="ru-RU"/>
        </w:rPr>
        <w:t>Объявления»/</w:t>
      </w:r>
      <w:proofErr w:type="gramEnd"/>
      <w:r w:rsidRPr="004A608E">
        <w:rPr>
          <w:rFonts w:ascii="Arial" w:eastAsia="Times New Roman" w:hAnsi="Arial" w:cs="Arial"/>
          <w:sz w:val="17"/>
          <w:szCs w:val="17"/>
          <w:lang w:eastAsia="ru-RU"/>
        </w:rPr>
        <w:t xml:space="preserve"> «Конкурсы»/ «Федеральный уровень»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и на сайте Финансового университета при Правительстве Российской Федерации по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ссылке http://www.fa.ru/org/dep/dof/bdg/pages/home.aspx .</w:t>
      </w:r>
    </w:p>
    <w:p w:rsid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Министерство рекомендует использовать в качестве примеров при составлении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проектных работ лучшую практику, которая отражена в Докладе о лучшей практике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развития «Бюджета для граждан» в субъектах Российской Федерации и муниципальных</w:t>
      </w:r>
      <w:r>
        <w:rPr>
          <w:rFonts w:ascii="Arial" w:eastAsia="Times New Roman" w:hAnsi="Arial" w:cs="Arial"/>
          <w:sz w:val="17"/>
          <w:szCs w:val="17"/>
          <w:lang w:eastAsia="ru-RU"/>
        </w:rPr>
        <w:t xml:space="preserve"> </w:t>
      </w:r>
      <w:r w:rsidRPr="004A608E">
        <w:rPr>
          <w:rFonts w:ascii="Arial" w:eastAsia="Times New Roman" w:hAnsi="Arial" w:cs="Arial"/>
          <w:sz w:val="17"/>
          <w:szCs w:val="17"/>
          <w:lang w:eastAsia="ru-RU"/>
        </w:rPr>
        <w:t>образованиях, подготовленном Министерством финансов Российской Федерации.</w:t>
      </w:r>
    </w:p>
    <w:p w:rsidR="004A608E" w:rsidRPr="004A608E" w:rsidRDefault="004A608E" w:rsidP="004A608E">
      <w:pPr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</w:pPr>
      <w:r w:rsidRPr="004A608E">
        <w:rPr>
          <w:rFonts w:ascii="Arial" w:eastAsia="Times New Roman" w:hAnsi="Arial" w:cs="Arial"/>
          <w:sz w:val="17"/>
          <w:szCs w:val="17"/>
          <w:lang w:eastAsia="ru-RU"/>
        </w:rPr>
        <w:t>Доклад размещен на официальной странице Министерства в разделе «Бюджет для граждан»</w:t>
      </w:r>
      <w:r>
        <w:rPr>
          <w:rFonts w:ascii="Arial" w:eastAsia="Times New Roman" w:hAnsi="Arial" w:cs="Arial"/>
          <w:sz w:val="17"/>
          <w:szCs w:val="17"/>
          <w:lang w:eastAsia="ru-RU"/>
        </w:rPr>
        <w:t>.</w:t>
      </w:r>
    </w:p>
    <w:p w:rsidR="00883BAC" w:rsidRPr="00F66915" w:rsidRDefault="00883BAC" w:rsidP="003E6D2E">
      <w:pPr>
        <w:rPr>
          <w:rFonts w:ascii="Times New Roman" w:hAnsi="Times New Roman" w:cs="Times New Roman"/>
          <w:sz w:val="28"/>
          <w:szCs w:val="28"/>
        </w:rPr>
      </w:pPr>
    </w:p>
    <w:sectPr w:rsidR="00883BAC" w:rsidRPr="00F6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47F"/>
    <w:rsid w:val="00192555"/>
    <w:rsid w:val="002E52EA"/>
    <w:rsid w:val="003E6D2E"/>
    <w:rsid w:val="004A608E"/>
    <w:rsid w:val="005E547F"/>
    <w:rsid w:val="00883BAC"/>
    <w:rsid w:val="00B62FD8"/>
    <w:rsid w:val="00E56A1D"/>
    <w:rsid w:val="00E94749"/>
    <w:rsid w:val="00F66915"/>
    <w:rsid w:val="00FE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3726D-DD19-4383-BFD4-B9C978DB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1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13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3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4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4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7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9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75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7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30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3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9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4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2018-02-26T14:33:00Z</cp:lastPrinted>
  <dcterms:created xsi:type="dcterms:W3CDTF">2018-02-26T14:15:00Z</dcterms:created>
  <dcterms:modified xsi:type="dcterms:W3CDTF">2019-04-04T12:28:00Z</dcterms:modified>
</cp:coreProperties>
</file>